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highlight w:val="none"/>
          <w:shd w:fill="auto" w:val="clear"/>
        </w:rPr>
      </w:pPr>
      <w:r>
        <w:rPr>
          <w:rFonts w:cs="Times New Roman"/>
          <w:b/>
          <w:color w:val="000000"/>
          <w:sz w:val="24"/>
          <w:szCs w:val="24"/>
          <w:shd w:fill="auto" w:val="clear"/>
        </w:rPr>
        <w:t>Международная гуманитарная премия «Совесть» имени А</w:t>
      </w:r>
      <w:r>
        <w:rPr>
          <w:rFonts w:eastAsia="NSimSun" w:cs="Times New Roman"/>
          <w:b/>
          <w:color w:val="000000"/>
          <w:kern w:val="0"/>
          <w:sz w:val="24"/>
          <w:szCs w:val="24"/>
          <w:shd w:fill="auto" w:val="clear"/>
          <w:lang w:val="ru-RU" w:eastAsia="zh-CN" w:bidi="hi-IN"/>
        </w:rPr>
        <w:t>льберта</w:t>
      </w:r>
      <w:r>
        <w:rPr>
          <w:rFonts w:cs="Times New Roman"/>
          <w:b/>
          <w:color w:val="000000"/>
          <w:sz w:val="24"/>
          <w:szCs w:val="24"/>
          <w:shd w:fill="auto" w:val="clear"/>
        </w:rPr>
        <w:t xml:space="preserve"> Лиханова </w:t>
      </w:r>
    </w:p>
    <w:p>
      <w:pPr>
        <w:pStyle w:val="Normal"/>
        <w:bidi w:val="0"/>
        <w:jc w:val="center"/>
        <w:rPr>
          <w:highlight w:val="none"/>
          <w:shd w:fill="auto" w:val="clear"/>
        </w:rPr>
      </w:pPr>
      <w:r>
        <w:rPr>
          <w:rFonts w:cs="Times New Roman"/>
          <w:b/>
          <w:color w:val="000000"/>
          <w:sz w:val="24"/>
          <w:szCs w:val="24"/>
          <w:shd w:fill="auto" w:val="clear"/>
        </w:rPr>
        <w:t>за вклад в дело защиты детства</w:t>
      </w:r>
    </w:p>
    <w:p>
      <w:pPr>
        <w:pStyle w:val="Normal"/>
        <w:bidi w:val="0"/>
        <w:jc w:val="center"/>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center"/>
        <w:rPr>
          <w:highlight w:val="none"/>
          <w:shd w:fill="auto" w:val="clear"/>
        </w:rPr>
      </w:pPr>
      <w:r>
        <w:rPr>
          <w:rFonts w:cs="Times New Roman"/>
          <w:b/>
          <w:color w:val="000000"/>
          <w:sz w:val="24"/>
          <w:szCs w:val="24"/>
          <w:shd w:fill="auto" w:val="clear"/>
        </w:rPr>
        <w:t>Положение о премии</w:t>
      </w:r>
    </w:p>
    <w:p>
      <w:pPr>
        <w:pStyle w:val="Normal"/>
        <w:bidi w:val="0"/>
        <w:jc w:val="center"/>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color w:val="000000"/>
          <w:sz w:val="24"/>
          <w:szCs w:val="24"/>
          <w:shd w:fill="auto" w:val="clear"/>
        </w:rPr>
        <w:t>1. Общие положения</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1.1. Международная гуманитарная премия «Совесть» имени Альберта Лиханова за вклад в дело защиты детства является высшим выражением общественного признания заслуг лиц, осуществляющих благотворительную деятельность в интересах детей.</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1.2. Премия учреждена в целях стимулирования развития благотворительности в интересах детей и увековечения памяти о писателе  и общественном деятеле А.А. Лиханове как знаковой фигуре российской литературы и благотворительности.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1.3. Учредители премии — Российский детский фонд и Фонд сохранения творческого наследия Альберта Лиханова. </w:t>
      </w:r>
    </w:p>
    <w:p>
      <w:pPr>
        <w:pStyle w:val="Normal"/>
        <w:bidi w:val="0"/>
        <w:jc w:val="left"/>
        <w:rPr>
          <w:color w:val="auto"/>
          <w:highlight w:val="none"/>
          <w:shd w:fill="auto" w:val="clear"/>
        </w:rPr>
      </w:pPr>
      <w:r>
        <w:rPr>
          <w:color w:val="000000"/>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1.4. Информация о премии публикуется  на ее официальной странице </w:t>
      </w:r>
      <w:r>
        <w:rPr>
          <w:rFonts w:eastAsia="NSimSun" w:cs="Times New Roman"/>
          <w:b w:val="false"/>
          <w:bCs w:val="false"/>
          <w:color w:val="000000"/>
          <w:sz w:val="24"/>
          <w:szCs w:val="24"/>
          <w:shd w:fill="auto" w:val="clear"/>
          <w:lang w:val="ru-RU" w:eastAsia="zh-CN" w:bidi="hi-IN"/>
        </w:rPr>
        <w:t>на сайте Российского детского фонда, в социальных сетях, в СМИ</w:t>
      </w:r>
      <w:r>
        <w:rPr>
          <w:rFonts w:cs="Times New Roman"/>
          <w:b w:val="false"/>
          <w:bCs w:val="false"/>
          <w:color w:val="000000"/>
          <w:sz w:val="24"/>
          <w:szCs w:val="24"/>
          <w:shd w:fill="auto" w:val="clear"/>
        </w:rPr>
        <w:t>.</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1.5. Настоящее Положение устанавливает условия и порядок присуждения Международной гуманитарной премии «Совесть» имени А.А. Лиханова за вклад в дело защиты детства.</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2. Номинации Международной гуманитарной премии «Совесть» имени Альберта Лиханова за вклад в дело защиты детства</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Милосердие и забота</w:t>
      </w:r>
    </w:p>
    <w:p>
      <w:pPr>
        <w:pStyle w:val="Normal"/>
        <w:bidi w:val="0"/>
        <w:jc w:val="left"/>
        <w:rPr>
          <w:highlight w:val="none"/>
          <w:shd w:fill="auto" w:val="clear"/>
        </w:rPr>
      </w:pPr>
      <w:r>
        <w:rPr>
          <w:rFonts w:cs="Times New Roman"/>
          <w:b w:val="false"/>
          <w:bCs w:val="false"/>
          <w:color w:val="000000"/>
          <w:sz w:val="24"/>
          <w:szCs w:val="24"/>
          <w:shd w:fill="auto" w:val="clear"/>
        </w:rPr>
        <w:t xml:space="preserve">Присуждается деятелям культуры, науки, образования и здравоохранения, общественным деятелям за безвозмездный труд в интересах детей, моральную поддержку и заботу о детях, находящихся в трудной жизненной ситуации. </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i/>
          <w:iCs/>
          <w:color w:val="000000"/>
          <w:sz w:val="24"/>
          <w:szCs w:val="24"/>
          <w:shd w:fill="auto" w:val="clear"/>
        </w:rPr>
        <w:t>Благотворительность</w:t>
      </w:r>
    </w:p>
    <w:p>
      <w:pPr>
        <w:pStyle w:val="Normal"/>
        <w:bidi w:val="0"/>
        <w:jc w:val="left"/>
        <w:rPr>
          <w:highlight w:val="none"/>
          <w:shd w:fill="auto" w:val="clear"/>
        </w:rPr>
      </w:pPr>
      <w:r>
        <w:rPr>
          <w:rFonts w:cs="Times New Roman"/>
          <w:b w:val="false"/>
          <w:bCs w:val="false"/>
          <w:color w:val="000000"/>
          <w:sz w:val="24"/>
          <w:szCs w:val="24"/>
          <w:shd w:fill="auto" w:val="clear"/>
        </w:rPr>
        <w:t>Присуждается деятелям культуры, общественным деятелям, руководителям и сотрудникам предприятий разных форм собственности за материальную помощь детям с инвалидностью и ограниченными возможностями здоровья, детям-сиротам, семьям с детьми, находящимся в трудной жизненной ситуации, учреждениям, в которых дети находятся на длительном лечении и реабилитации.</w:t>
      </w:r>
      <w:r>
        <w:rPr>
          <w:rFonts w:cs="Times New Roman"/>
          <w:b/>
          <w:bCs w:val="false"/>
          <w:color w:val="000000"/>
          <w:sz w:val="24"/>
          <w:szCs w:val="24"/>
          <w:shd w:fill="auto" w:val="clear"/>
        </w:rPr>
        <w:t xml:space="preserve"> </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Духовная защита</w:t>
      </w:r>
    </w:p>
    <w:p>
      <w:pPr>
        <w:pStyle w:val="Normal"/>
        <w:bidi w:val="0"/>
        <w:jc w:val="left"/>
        <w:rPr>
          <w:highlight w:val="none"/>
          <w:shd w:fill="auto" w:val="clear"/>
        </w:rPr>
      </w:pPr>
      <w:r>
        <w:rPr>
          <w:rFonts w:cs="Times New Roman"/>
          <w:b w:val="false"/>
          <w:bCs w:val="false"/>
          <w:color w:val="000000"/>
          <w:sz w:val="24"/>
          <w:szCs w:val="24"/>
          <w:shd w:fill="auto" w:val="clear"/>
        </w:rPr>
        <w:t>Присуждается общественным активистам, сотрудникам организаций социальной сферы (школ, библиотек, клубов, центров культуры и др.), которые своей общественной, творческой и иной профессиональной деятельностью вносят большой вклад в духовно-нравственное воспитание детей, формирование их гражданской и семейной идентичности.</w:t>
      </w:r>
      <w:r>
        <w:rPr>
          <w:rFonts w:cs="Times New Roman"/>
          <w:b/>
          <w:bCs w:val="false"/>
          <w:color w:val="000000"/>
          <w:sz w:val="24"/>
          <w:szCs w:val="24"/>
          <w:shd w:fill="auto" w:val="clear"/>
        </w:rPr>
        <w:t xml:space="preserve"> </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Во имя мира и жизни</w:t>
      </w:r>
    </w:p>
    <w:p>
      <w:pPr>
        <w:pStyle w:val="Normal"/>
        <w:bidi w:val="0"/>
        <w:jc w:val="left"/>
        <w:rPr>
          <w:highlight w:val="none"/>
          <w:shd w:fill="auto" w:val="clear"/>
        </w:rPr>
      </w:pPr>
      <w:r>
        <w:rPr>
          <w:rFonts w:cs="Times New Roman"/>
          <w:b w:val="false"/>
          <w:bCs w:val="false"/>
          <w:color w:val="000000"/>
          <w:sz w:val="24"/>
          <w:szCs w:val="24"/>
          <w:shd w:fill="auto" w:val="clear"/>
        </w:rPr>
        <w:t>Присуждается деятелям культуры, общественным деятелям за выполнение миссии посланца мира в горячих точках, помощь детям в зон</w:t>
      </w:r>
      <w:r>
        <w:rPr>
          <w:rFonts w:eastAsia="NSimSun" w:cs="Times New Roman"/>
          <w:b w:val="false"/>
          <w:bCs w:val="false"/>
          <w:color w:val="000000"/>
          <w:kern w:val="0"/>
          <w:sz w:val="24"/>
          <w:szCs w:val="24"/>
          <w:shd w:fill="auto" w:val="clear"/>
          <w:lang w:val="ru-RU" w:eastAsia="zh-CN" w:bidi="hi-IN"/>
        </w:rPr>
        <w:t>ах</w:t>
      </w:r>
      <w:r>
        <w:rPr>
          <w:rFonts w:cs="Times New Roman"/>
          <w:b w:val="false"/>
          <w:bCs w:val="false"/>
          <w:color w:val="000000"/>
          <w:sz w:val="24"/>
          <w:szCs w:val="24"/>
          <w:shd w:fill="auto" w:val="clear"/>
        </w:rPr>
        <w:t xml:space="preserve"> военных действий, природных и техногенных катастроф. </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Искусство ради добра</w:t>
      </w:r>
    </w:p>
    <w:p>
      <w:pPr>
        <w:pStyle w:val="Normal"/>
        <w:bidi w:val="0"/>
        <w:jc w:val="left"/>
        <w:rPr>
          <w:highlight w:val="none"/>
          <w:shd w:fill="auto" w:val="clear"/>
        </w:rPr>
      </w:pPr>
      <w:r>
        <w:rPr>
          <w:rFonts w:cs="Times New Roman" w:ascii="Times New Roman" w:hAnsi="Times New Roman"/>
          <w:b w:val="false"/>
          <w:bCs w:val="false"/>
          <w:color w:val="000000"/>
          <w:sz w:val="24"/>
          <w:szCs w:val="24"/>
          <w:shd w:fill="auto" w:val="clear"/>
        </w:rPr>
        <w:t>Присуждается деятелям  культуры и искусства, оказывающи</w:t>
      </w:r>
      <w:r>
        <w:rPr>
          <w:rFonts w:eastAsia="NSimSun" w:cs="Times New Roman" w:ascii="Times New Roman" w:hAnsi="Times New Roman"/>
          <w:b w:val="false"/>
          <w:bCs w:val="false"/>
          <w:color w:val="000000"/>
          <w:kern w:val="0"/>
          <w:sz w:val="24"/>
          <w:szCs w:val="24"/>
          <w:shd w:fill="auto" w:val="clear"/>
          <w:lang w:val="ru-RU" w:eastAsia="zh-CN" w:bidi="hi-IN"/>
        </w:rPr>
        <w:t>м</w:t>
      </w:r>
      <w:r>
        <w:rPr>
          <w:rFonts w:cs="Times New Roman" w:ascii="Times New Roman" w:hAnsi="Times New Roman"/>
          <w:b w:val="false"/>
          <w:bCs w:val="false"/>
          <w:color w:val="000000"/>
          <w:sz w:val="24"/>
          <w:szCs w:val="24"/>
          <w:shd w:fill="auto" w:val="clear"/>
        </w:rPr>
        <w:t xml:space="preserve"> благотворительную помощь детям и силой своего таланта вдохновляющи</w:t>
      </w:r>
      <w:r>
        <w:rPr>
          <w:rFonts w:eastAsia="NSimSun" w:cs="Times New Roman" w:ascii="Times New Roman" w:hAnsi="Times New Roman"/>
          <w:b w:val="false"/>
          <w:bCs w:val="false"/>
          <w:color w:val="000000"/>
          <w:kern w:val="0"/>
          <w:sz w:val="24"/>
          <w:szCs w:val="24"/>
          <w:shd w:fill="auto" w:val="clear"/>
          <w:lang w:val="ru-RU" w:eastAsia="zh-CN" w:bidi="hi-IN"/>
        </w:rPr>
        <w:t>м</w:t>
      </w:r>
      <w:r>
        <w:rPr>
          <w:rFonts w:cs="Times New Roman" w:ascii="Times New Roman" w:hAnsi="Times New Roman"/>
          <w:b w:val="false"/>
          <w:bCs w:val="false"/>
          <w:color w:val="000000"/>
          <w:sz w:val="24"/>
          <w:szCs w:val="24"/>
          <w:shd w:fill="auto" w:val="clear"/>
        </w:rPr>
        <w:t xml:space="preserve"> общество на добрые дела</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Специальная премия по литературе и журналистике</w:t>
      </w:r>
    </w:p>
    <w:p>
      <w:pPr>
        <w:pStyle w:val="Normal"/>
        <w:bidi w:val="0"/>
        <w:jc w:val="left"/>
        <w:rPr>
          <w:highlight w:val="none"/>
          <w:shd w:fill="auto" w:val="clear"/>
        </w:rPr>
      </w:pPr>
      <w:r>
        <w:rPr>
          <w:rFonts w:cs="Times New Roman" w:ascii="Times New Roman" w:hAnsi="Times New Roman"/>
          <w:b w:val="false"/>
          <w:bCs w:val="false"/>
          <w:color w:val="000000"/>
          <w:sz w:val="24"/>
          <w:szCs w:val="24"/>
          <w:shd w:fill="auto" w:val="clear"/>
        </w:rPr>
        <w:t>Присуждается авторам за художественные произведения и журналистские работы для детей и о детях, раскрывающие мир детства и привлекающие внимание государства и общества к актуальным вопросам защиты прав и законных интересов детей</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i/>
          <w:iCs/>
          <w:color w:val="000000"/>
          <w:sz w:val="24"/>
          <w:szCs w:val="24"/>
          <w:shd w:fill="auto" w:val="clear"/>
        </w:rPr>
        <w:t>Гран-при премии «Совесть»</w:t>
      </w:r>
    </w:p>
    <w:p>
      <w:pPr>
        <w:pStyle w:val="Normal"/>
        <w:bidi w:val="0"/>
        <w:jc w:val="left"/>
        <w:rPr>
          <w:highlight w:val="none"/>
          <w:shd w:fill="auto" w:val="clear"/>
        </w:rPr>
      </w:pPr>
      <w:r>
        <w:rPr>
          <w:rFonts w:cs="Times New Roman"/>
          <w:b w:val="false"/>
          <w:bCs w:val="false"/>
          <w:color w:val="000000"/>
          <w:sz w:val="24"/>
          <w:szCs w:val="24"/>
          <w:shd w:fill="auto" w:val="clear"/>
        </w:rPr>
        <w:t>Присуждается деятелям культуры, науки, образования и здравоохранения, общественным деятелям за выдающиеся заслуги в деле защиты детства.</w:t>
      </w:r>
    </w:p>
    <w:p>
      <w:pPr>
        <w:pStyle w:val="Normal"/>
        <w:bidi w:val="0"/>
        <w:jc w:val="left"/>
        <w:rPr>
          <w:rFonts w:ascii="Times New Roman" w:hAnsi="Times New Roman" w:cs="Times New Roman"/>
          <w:b w:val="false"/>
          <w:b w:val="false"/>
          <w:bCs w:val="false"/>
          <w:color w:val="auto"/>
          <w:sz w:val="24"/>
          <w:szCs w:val="24"/>
          <w:highlight w:val="none"/>
          <w:shd w:fill="auto" w:val="clear"/>
        </w:rPr>
      </w:pPr>
      <w:r>
        <w:rPr>
          <w:rFonts w:cs="Times New Roman" w:ascii="Times New Roman" w:hAnsi="Times New Roman"/>
          <w:b w:val="false"/>
          <w:bCs w:val="false"/>
          <w:color w:val="000000"/>
          <w:sz w:val="24"/>
          <w:szCs w:val="24"/>
          <w:shd w:fill="auto" w:val="clear"/>
        </w:rPr>
      </w:r>
    </w:p>
    <w:p>
      <w:pPr>
        <w:pStyle w:val="Normal"/>
        <w:bidi w:val="0"/>
        <w:jc w:val="left"/>
        <w:rPr>
          <w:highlight w:val="none"/>
          <w:shd w:fill="auto" w:val="clear"/>
        </w:rPr>
      </w:pPr>
      <w:r>
        <w:rPr>
          <w:rFonts w:cs="Times New Roman" w:ascii="Times New Roman" w:hAnsi="Times New Roman"/>
          <w:b w:val="false"/>
          <w:bCs w:val="false"/>
          <w:color w:val="000000"/>
          <w:sz w:val="24"/>
          <w:szCs w:val="24"/>
          <w:shd w:fill="auto" w:val="clear"/>
        </w:rPr>
        <w:t>Оргкомитет премии вправе учреждать специальн</w:t>
      </w:r>
      <w:r>
        <w:rPr>
          <w:rFonts w:eastAsia="NSimSun" w:cs="Times New Roman" w:ascii="Times New Roman" w:hAnsi="Times New Roman"/>
          <w:b w:val="false"/>
          <w:bCs w:val="false"/>
          <w:color w:val="000000"/>
          <w:kern w:val="0"/>
          <w:sz w:val="24"/>
          <w:szCs w:val="24"/>
          <w:shd w:fill="auto" w:val="clear"/>
          <w:lang w:val="ru-RU" w:eastAsia="zh-CN" w:bidi="hi-IN"/>
        </w:rPr>
        <w:t>ые</w:t>
      </w:r>
      <w:r>
        <w:rPr>
          <w:rFonts w:cs="Times New Roman" w:ascii="Times New Roman" w:hAnsi="Times New Roman"/>
          <w:b w:val="false"/>
          <w:bCs w:val="false"/>
          <w:color w:val="000000"/>
          <w:sz w:val="24"/>
          <w:szCs w:val="24"/>
          <w:shd w:fill="auto" w:val="clear"/>
        </w:rPr>
        <w:t xml:space="preserve"> преми</w:t>
      </w:r>
      <w:r>
        <w:rPr>
          <w:rFonts w:eastAsia="NSimSun" w:cs="Times New Roman" w:ascii="Times New Roman" w:hAnsi="Times New Roman"/>
          <w:b w:val="false"/>
          <w:bCs w:val="false"/>
          <w:color w:val="000000"/>
          <w:kern w:val="0"/>
          <w:sz w:val="24"/>
          <w:szCs w:val="24"/>
          <w:shd w:fill="auto" w:val="clear"/>
          <w:lang w:val="ru-RU" w:eastAsia="zh-CN" w:bidi="hi-IN"/>
        </w:rPr>
        <w:t>и</w:t>
      </w:r>
      <w:r>
        <w:rPr>
          <w:rFonts w:cs="Times New Roman" w:ascii="Times New Roman" w:hAnsi="Times New Roman"/>
          <w:b w:val="false"/>
          <w:bCs w:val="false"/>
          <w:color w:val="000000"/>
          <w:sz w:val="24"/>
          <w:szCs w:val="24"/>
          <w:shd w:fill="auto" w:val="clear"/>
        </w:rPr>
        <w:t xml:space="preserve"> по актуальным направлениям в сфере защиты детства, требующи</w:t>
      </w:r>
      <w:r>
        <w:rPr>
          <w:rFonts w:eastAsia="NSimSun" w:cs="Times New Roman" w:ascii="Times New Roman" w:hAnsi="Times New Roman"/>
          <w:b w:val="false"/>
          <w:bCs w:val="false"/>
          <w:color w:val="000000"/>
          <w:kern w:val="0"/>
          <w:sz w:val="24"/>
          <w:szCs w:val="24"/>
          <w:shd w:fill="auto" w:val="clear"/>
          <w:lang w:val="ru-RU" w:eastAsia="zh-CN" w:bidi="hi-IN"/>
        </w:rPr>
        <w:t>м</w:t>
      </w:r>
      <w:r>
        <w:rPr>
          <w:rFonts w:cs="Times New Roman" w:ascii="Times New Roman" w:hAnsi="Times New Roman"/>
          <w:b w:val="false"/>
          <w:bCs w:val="false"/>
          <w:color w:val="000000"/>
          <w:sz w:val="24"/>
          <w:szCs w:val="24"/>
          <w:shd w:fill="auto" w:val="clear"/>
        </w:rPr>
        <w:t xml:space="preserve"> </w:t>
      </w:r>
      <w:r>
        <w:rPr>
          <w:rFonts w:eastAsia="NSimSun" w:cs="Times New Roman" w:ascii="Times New Roman" w:hAnsi="Times New Roman"/>
          <w:b w:val="false"/>
          <w:bCs w:val="false"/>
          <w:color w:val="000000"/>
          <w:kern w:val="0"/>
          <w:sz w:val="24"/>
          <w:szCs w:val="24"/>
          <w:shd w:fill="auto" w:val="clear"/>
          <w:lang w:val="ru-RU" w:eastAsia="zh-CN" w:bidi="hi-IN"/>
        </w:rPr>
        <w:t xml:space="preserve">привлечения к ним дополнительного </w:t>
      </w:r>
      <w:r>
        <w:rPr>
          <w:rFonts w:cs="Times New Roman" w:ascii="Times New Roman" w:hAnsi="Times New Roman"/>
          <w:b w:val="false"/>
          <w:bCs w:val="false"/>
          <w:color w:val="000000"/>
          <w:sz w:val="24"/>
          <w:szCs w:val="24"/>
          <w:shd w:fill="auto" w:val="clear"/>
        </w:rPr>
        <w:t xml:space="preserve">общественного </w:t>
      </w:r>
      <w:r>
        <w:rPr>
          <w:rFonts w:eastAsia="NSimSun" w:cs="Times New Roman" w:ascii="Times New Roman" w:hAnsi="Times New Roman"/>
          <w:b w:val="false"/>
          <w:bCs w:val="false"/>
          <w:color w:val="000000"/>
          <w:kern w:val="0"/>
          <w:sz w:val="24"/>
          <w:szCs w:val="24"/>
          <w:shd w:fill="auto" w:val="clear"/>
          <w:lang w:val="ru-RU" w:eastAsia="zh-CN" w:bidi="hi-IN"/>
        </w:rPr>
        <w:t>внимания</w:t>
      </w:r>
      <w:r>
        <w:rPr>
          <w:rFonts w:cs="Times New Roman" w:ascii="Times New Roman" w:hAnsi="Times New Roman"/>
          <w:b w:val="false"/>
          <w:bCs w:val="false"/>
          <w:color w:val="000000"/>
          <w:sz w:val="24"/>
          <w:szCs w:val="24"/>
          <w:shd w:fill="auto" w:val="clear"/>
        </w:rPr>
        <w:t>. Решение об учреждении такой премии, её наименовании и условиях присуждения принимается оргкомитетом и публикуется не позднее даты начала сбора заявок на соответствующий год.</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3. Жюри и организационный комитет премии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3.1. Жюри является высшим представительным органом премии, в компетенцию которого входит рассмотрение кандидатур, номинированных на премию, определение лауреатов, внесение изменений в Положение о премии и в регламент ее проведения.</w:t>
      </w:r>
    </w:p>
    <w:p>
      <w:pPr>
        <w:pStyle w:val="Normal"/>
        <w:bidi w:val="0"/>
        <w:jc w:val="left"/>
        <w:rPr>
          <w:highlight w:val="none"/>
          <w:shd w:fill="auto" w:val="clear"/>
        </w:rPr>
      </w:pPr>
      <w:r>
        <w:rPr>
          <w:rFonts w:cs="Times New Roman"/>
          <w:b w:val="false"/>
          <w:bCs w:val="false"/>
          <w:color w:val="000000"/>
          <w:sz w:val="24"/>
          <w:szCs w:val="24"/>
          <w:shd w:fill="auto" w:val="clear"/>
        </w:rPr>
        <w:t xml:space="preserve">В состав жюри по приглашению учредителей премии входят известные деятели культуры, науки, образования и здравоохранения, государственные, религиозные и общественные деятели. </w:t>
      </w:r>
    </w:p>
    <w:p>
      <w:pPr>
        <w:pStyle w:val="Normal"/>
        <w:bidi w:val="0"/>
        <w:jc w:val="left"/>
        <w:rPr>
          <w:highlight w:val="none"/>
          <w:shd w:fill="auto" w:val="clear"/>
        </w:rPr>
      </w:pPr>
      <w:r>
        <w:rPr>
          <w:rFonts w:cs="Times New Roman"/>
          <w:b w:val="false"/>
          <w:bCs w:val="false"/>
          <w:color w:val="000000"/>
          <w:sz w:val="24"/>
          <w:szCs w:val="24"/>
          <w:shd w:fill="auto" w:val="clear"/>
        </w:rPr>
        <w:t>Члены жюри не могут быть номинированы на премию.</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3.2. Организационный комитет премии — исполнительный орган, обеспечивающий работу жюри премии, в том числе сбор заявок от номинирующих организаций и лиц, организацию экспертизы и предоставление ее результатов членам жюри, а также осуществляющий подготовку и проведение всех мероприятий премии, оповещение общественности о ходе премии и взаимодействие со СМИ. Состав оргкомитета формируется учредителями премии.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4. Порядок выдвижения на премию и определения лауреатов</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4.1. Право номинирования на премию предоставляется российским государственным и общественным</w:t>
      </w:r>
      <w:r>
        <w:rPr>
          <w:rFonts w:cs="Times New Roman"/>
          <w:b w:val="false"/>
          <w:bCs w:val="false"/>
          <w:strike w:val="false"/>
          <w:dstrike w:val="false"/>
          <w:color w:val="000000"/>
          <w:sz w:val="24"/>
          <w:szCs w:val="24"/>
          <w:shd w:fill="auto" w:val="clear"/>
        </w:rPr>
        <w:t xml:space="preserve"> </w:t>
      </w:r>
      <w:r>
        <w:rPr>
          <w:rFonts w:cs="Times New Roman"/>
          <w:b w:val="false"/>
          <w:bCs w:val="false"/>
          <w:color w:val="000000"/>
          <w:sz w:val="24"/>
          <w:szCs w:val="24"/>
          <w:shd w:fill="auto" w:val="clear"/>
        </w:rPr>
        <w:t>организациям, благополучателям (организациям, учреждениям, физическим лицам), детским благотворительным организациям дружественных стран, членам жюри и учредителям премии:  Российскому детскому фонду и его региональным отделениям,  Фонду сохранения творческого наследия Альберта Лиханова.</w:t>
      </w:r>
      <w:r>
        <w:rPr>
          <w:rFonts w:cs="Times New Roman" w:ascii="Times New Roman" w:hAnsi="Times New Roman"/>
          <w:b/>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 xml:space="preserve">Право </w:t>
      </w:r>
      <w:r>
        <w:rPr>
          <w:rFonts w:eastAsia="NSimSun" w:cs="Times New Roman" w:ascii="Times New Roman" w:hAnsi="Times New Roman"/>
          <w:b w:val="false"/>
          <w:bCs w:val="false"/>
          <w:color w:val="000000"/>
          <w:sz w:val="24"/>
          <w:szCs w:val="24"/>
          <w:shd w:fill="auto" w:val="clear"/>
          <w:lang w:val="ru-RU" w:eastAsia="zh-CN" w:bidi="hi-IN"/>
        </w:rPr>
        <w:t>выдвижения на специальную  премию по литературе и журналистике предоставляется также творческим объединениям и союзам, средствам массовой информации, книжным издательствам.</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4.2. Для выдвижения на премию необходимо заполнить представление на соискание звания лауреата премии, форма которого доступна для скачивания на официальной странице премии в сети Интернет </w:t>
      </w:r>
      <w:r>
        <w:rPr>
          <w:rFonts w:cs="Times New Roman" w:ascii="Times New Roman" w:hAnsi="Times New Roman"/>
          <w:b w:val="false"/>
          <w:bCs w:val="false"/>
          <w:i w:val="false"/>
          <w:caps w:val="false"/>
          <w:smallCaps w:val="false"/>
          <w:strike w:val="false"/>
          <w:dstrike w:val="false"/>
          <w:color w:val="000000"/>
          <w:spacing w:val="0"/>
          <w:sz w:val="24"/>
          <w:szCs w:val="24"/>
          <w:u w:val="none"/>
          <w:effect w:val="none"/>
          <w:shd w:fill="auto" w:val="clear"/>
        </w:rPr>
        <w:t>premiya.detfond.org, и направить его в адрес оргкомитета премии.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4.3. Оргкомитет премии осуществляет проверку и регистрацию представлений на соискание звания лауреата, формирует лонг-лист премии из </w:t>
      </w:r>
      <w:r>
        <w:rPr>
          <w:rFonts w:eastAsia="NSimSun" w:cs="Times New Roman"/>
          <w:b w:val="false"/>
          <w:bCs w:val="false"/>
          <w:color w:val="000000"/>
          <w:kern w:val="0"/>
          <w:sz w:val="24"/>
          <w:szCs w:val="24"/>
          <w:shd w:fill="auto" w:val="clear"/>
          <w:lang w:val="ru-RU" w:eastAsia="zh-CN" w:bidi="hi-IN"/>
        </w:rPr>
        <w:t>6</w:t>
      </w:r>
      <w:r>
        <w:rPr>
          <w:rFonts w:cs="Times New Roman"/>
          <w:b w:val="false"/>
          <w:bCs w:val="false"/>
          <w:color w:val="000000"/>
          <w:sz w:val="24"/>
          <w:szCs w:val="24"/>
          <w:shd w:fill="auto" w:val="clear"/>
        </w:rPr>
        <w:t>0 номинантов, организует экспертизу поступивших заявок и по результатам представляет на рассмотрение жюри кандидатуры, получившие наивысшие оценки (шорт-лист премии из 2</w:t>
      </w:r>
      <w:r>
        <w:rPr>
          <w:rFonts w:eastAsia="NSimSun" w:cs="Times New Roman"/>
          <w:b w:val="false"/>
          <w:bCs w:val="false"/>
          <w:color w:val="000000"/>
          <w:kern w:val="0"/>
          <w:sz w:val="24"/>
          <w:szCs w:val="24"/>
          <w:shd w:fill="auto" w:val="clear"/>
          <w:lang w:val="ru-RU" w:eastAsia="zh-CN" w:bidi="hi-IN"/>
        </w:rPr>
        <w:t>5</w:t>
      </w:r>
      <w:r>
        <w:rPr>
          <w:rFonts w:cs="Times New Roman"/>
          <w:b w:val="false"/>
          <w:bCs w:val="false"/>
          <w:color w:val="000000"/>
          <w:sz w:val="24"/>
          <w:szCs w:val="24"/>
          <w:shd w:fill="auto" w:val="clear"/>
        </w:rPr>
        <w:t xml:space="preserve"> номинантов).</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4.4. Жюри выбирает лауреатов премии в два этапа. На первом этапе жюри  на основе заочного голосования по балльной системе формирует рейтинг кандидатов на звание лауреата премии. На втором этапе путем открытого голосования на заседании жюри определяются лауреаты </w:t>
      </w:r>
      <w:r>
        <w:rPr>
          <w:rFonts w:eastAsia="NSimSun" w:cs="Times New Roman"/>
          <w:b w:val="false"/>
          <w:bCs w:val="false"/>
          <w:color w:val="000000"/>
          <w:kern w:val="0"/>
          <w:sz w:val="24"/>
          <w:szCs w:val="24"/>
          <w:shd w:fill="auto" w:val="clear"/>
          <w:lang w:val="ru-RU" w:eastAsia="zh-CN" w:bidi="hi-IN"/>
        </w:rPr>
        <w:t>премии</w:t>
      </w:r>
      <w:r>
        <w:rPr>
          <w:rFonts w:cs="Times New Roman"/>
          <w:b w:val="false"/>
          <w:bCs w:val="false"/>
          <w:color w:val="000000"/>
          <w:sz w:val="24"/>
          <w:szCs w:val="24"/>
          <w:shd w:fill="auto" w:val="clear"/>
        </w:rPr>
        <w:t xml:space="preserve"> и обладатель Гран-при.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5. Награждение лауреатов премии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5.1. Лауреаты премии награждаются медалями и почетными дипломами. Обладателю Гран-при вручается памятный приз.</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5.2. Награждение лауреатов осуществляется на торжественной церемонии, приуроченной к </w:t>
      </w:r>
      <w:r>
        <w:rPr>
          <w:rFonts w:cs="Times New Roman"/>
          <w:b w:val="false"/>
          <w:bCs w:val="false"/>
          <w:strike w:val="false"/>
          <w:dstrike w:val="false"/>
          <w:color w:val="000000"/>
          <w:sz w:val="24"/>
          <w:szCs w:val="24"/>
          <w:shd w:fill="auto" w:val="clear"/>
        </w:rPr>
        <w:t xml:space="preserve">14 октября - </w:t>
      </w:r>
      <w:r>
        <w:rPr>
          <w:rFonts w:cs="Times New Roman"/>
          <w:b w:val="false"/>
          <w:bCs w:val="false"/>
          <w:color w:val="000000"/>
          <w:sz w:val="24"/>
          <w:szCs w:val="24"/>
          <w:shd w:fill="auto" w:val="clear"/>
        </w:rPr>
        <w:t>дню основания А.А.Лихановым  Советского детского фонда имени В.И. Ленина (ныне Российский детский фонд). Точную дату и место проведения церемонии награждения определяют учредители премии не позднее, чем за месяц до проведения награждения.</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ascii="Times New Roman" w:hAnsi="Times New Roman"/>
          <w:b w:val="false"/>
          <w:bCs w:val="false"/>
          <w:color w:val="000000"/>
          <w:sz w:val="24"/>
          <w:szCs w:val="24"/>
          <w:shd w:fill="auto" w:val="clear"/>
        </w:rPr>
        <w:t>5.3. Номинанты, вошедши</w:t>
      </w:r>
      <w:r>
        <w:rPr>
          <w:rFonts w:eastAsia="NSimSun" w:cs="Times New Roman" w:ascii="Times New Roman" w:hAnsi="Times New Roman"/>
          <w:b w:val="false"/>
          <w:bCs w:val="false"/>
          <w:color w:val="000000"/>
          <w:kern w:val="0"/>
          <w:sz w:val="24"/>
          <w:szCs w:val="24"/>
          <w:shd w:fill="auto" w:val="clear"/>
          <w:lang w:val="ru-RU" w:eastAsia="zh-CN" w:bidi="hi-IN"/>
        </w:rPr>
        <w:t>е</w:t>
      </w:r>
      <w:r>
        <w:rPr>
          <w:rFonts w:cs="Times New Roman" w:ascii="Times New Roman" w:hAnsi="Times New Roman"/>
          <w:b w:val="false"/>
          <w:bCs w:val="false"/>
          <w:color w:val="000000"/>
          <w:sz w:val="24"/>
          <w:szCs w:val="24"/>
          <w:shd w:fill="auto" w:val="clear"/>
        </w:rPr>
        <w:t xml:space="preserve"> в лонг-лист премии, получают письма признательности от Российского детского фонда, все остальные номинированные на премию - сертификат участника.</w:t>
      </w:r>
    </w:p>
    <w:p>
      <w:pPr>
        <w:pStyle w:val="Normal"/>
        <w:bidi w:val="0"/>
        <w:jc w:val="left"/>
        <w:rPr>
          <w:rFonts w:ascii="Times New Roman" w:hAnsi="Times New Roman" w:cs="Times New Roman"/>
          <w:color w:val="auto"/>
          <w:sz w:val="24"/>
          <w:szCs w:val="24"/>
          <w:highlight w:val="none"/>
          <w:shd w:fill="auto" w:val="clear"/>
        </w:rPr>
      </w:pPr>
      <w:r>
        <w:rPr>
          <w:rFonts w:cs="Times New Roman" w:ascii="Times New Roman" w:hAnsi="Times New Roman"/>
          <w:color w:val="000000"/>
          <w:sz w:val="24"/>
          <w:szCs w:val="24"/>
          <w:shd w:fill="auto" w:val="clear"/>
        </w:rPr>
      </w:r>
    </w:p>
    <w:p>
      <w:pPr>
        <w:pStyle w:val="Normal"/>
        <w:bidi w:val="0"/>
        <w:jc w:val="left"/>
        <w:rPr>
          <w:highlight w:val="none"/>
          <w:shd w:fill="auto" w:val="clear"/>
        </w:rPr>
      </w:pPr>
      <w:r>
        <w:rPr>
          <w:rFonts w:cs="Times New Roman" w:ascii="Times New Roman" w:hAnsi="Times New Roman"/>
          <w:b w:val="false"/>
          <w:bCs w:val="false"/>
          <w:color w:val="000000"/>
          <w:sz w:val="24"/>
          <w:szCs w:val="24"/>
          <w:shd w:fill="auto" w:val="clear"/>
        </w:rPr>
        <w:t>5.4. Итоги премии освещаются в печатных и электронных средствах массовой информации, в  социальных сетях, на сайтах учредителей и партнеров премии.</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6. Регламент премии в 2026 году</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strike w:val="false"/>
          <w:dstrike w:val="false"/>
          <w:color w:val="000000"/>
          <w:sz w:val="24"/>
          <w:szCs w:val="24"/>
          <w:shd w:fill="auto" w:val="clear"/>
        </w:rPr>
        <w:t>6.1. Сроки проведения премии:  01 ию</w:t>
      </w:r>
      <w:r>
        <w:rPr>
          <w:rFonts w:eastAsia="NSimSun" w:cs="Times New Roman"/>
          <w:b w:val="false"/>
          <w:bCs w:val="false"/>
          <w:strike w:val="false"/>
          <w:dstrike w:val="false"/>
          <w:color w:val="000000"/>
          <w:kern w:val="0"/>
          <w:sz w:val="24"/>
          <w:szCs w:val="24"/>
          <w:shd w:fill="auto" w:val="clear"/>
          <w:lang w:val="ru-RU" w:eastAsia="zh-CN" w:bidi="hi-IN"/>
        </w:rPr>
        <w:t>н</w:t>
      </w:r>
      <w:r>
        <w:rPr>
          <w:rFonts w:cs="Times New Roman"/>
          <w:b w:val="false"/>
          <w:bCs w:val="false"/>
          <w:strike w:val="false"/>
          <w:dstrike w:val="false"/>
          <w:color w:val="000000"/>
          <w:sz w:val="24"/>
          <w:szCs w:val="24"/>
          <w:shd w:fill="auto" w:val="clear"/>
        </w:rPr>
        <w:t>я - 14 октября 2026 г.</w:t>
      </w:r>
    </w:p>
    <w:p>
      <w:pPr>
        <w:pStyle w:val="Normal"/>
        <w:bidi w:val="0"/>
        <w:jc w:val="left"/>
        <w:rPr>
          <w:rFonts w:ascii="Times New Roman" w:hAnsi="Times New Roman" w:cs="Times New Roman"/>
          <w:b/>
          <w:b/>
          <w:strike w:val="false"/>
          <w:dstrike w:val="false"/>
          <w:color w:val="auto"/>
          <w:sz w:val="24"/>
          <w:szCs w:val="24"/>
          <w:highlight w:val="none"/>
          <w:shd w:fill="auto" w:val="clear"/>
        </w:rPr>
      </w:pPr>
      <w:r>
        <w:rPr>
          <w:rFonts w:cs="Times New Roman" w:ascii="Times New Roman" w:hAnsi="Times New Roman"/>
          <w:b/>
          <w:strike w:val="false"/>
          <w:dstrike w:val="false"/>
          <w:color w:val="000000"/>
          <w:sz w:val="24"/>
          <w:szCs w:val="24"/>
          <w:shd w:fill="auto" w:val="clear"/>
        </w:rPr>
      </w:r>
    </w:p>
    <w:p>
      <w:pPr>
        <w:pStyle w:val="Normal"/>
        <w:bidi w:val="0"/>
        <w:jc w:val="left"/>
        <w:rPr>
          <w:highlight w:val="none"/>
          <w:shd w:fill="auto" w:val="clear"/>
        </w:rPr>
      </w:pPr>
      <w:r>
        <w:rPr>
          <w:rFonts w:cs="Times New Roman"/>
          <w:b w:val="false"/>
          <w:bCs w:val="false"/>
          <w:strike w:val="false"/>
          <w:dstrike w:val="false"/>
          <w:color w:val="000000"/>
          <w:sz w:val="24"/>
          <w:szCs w:val="24"/>
          <w:shd w:fill="auto" w:val="clear"/>
        </w:rPr>
        <w:t xml:space="preserve">6.2. Сбор заявок от номинирующих организаций и лиц: </w:t>
      </w:r>
      <w:r>
        <w:rPr>
          <w:rFonts w:eastAsia="NSimSun" w:cs="Times New Roman"/>
          <w:b w:val="false"/>
          <w:bCs w:val="false"/>
          <w:strike w:val="false"/>
          <w:dstrike w:val="false"/>
          <w:color w:val="000000"/>
          <w:kern w:val="0"/>
          <w:sz w:val="24"/>
          <w:szCs w:val="24"/>
          <w:shd w:fill="auto" w:val="clear"/>
          <w:lang w:val="ru-RU" w:eastAsia="zh-CN" w:bidi="hi-IN"/>
        </w:rPr>
        <w:t>24</w:t>
      </w:r>
      <w:r>
        <w:rPr>
          <w:rFonts w:cs="Times New Roman"/>
          <w:b w:val="false"/>
          <w:bCs w:val="false"/>
          <w:strike w:val="false"/>
          <w:dstrike w:val="false"/>
          <w:color w:val="000000"/>
          <w:sz w:val="24"/>
          <w:szCs w:val="24"/>
          <w:shd w:fill="auto" w:val="clear"/>
        </w:rPr>
        <w:t xml:space="preserve"> ию</w:t>
      </w:r>
      <w:r>
        <w:rPr>
          <w:rFonts w:eastAsia="NSimSun" w:cs="Times New Roman"/>
          <w:b w:val="false"/>
          <w:bCs w:val="false"/>
          <w:strike w:val="false"/>
          <w:dstrike w:val="false"/>
          <w:color w:val="000000"/>
          <w:kern w:val="0"/>
          <w:sz w:val="24"/>
          <w:szCs w:val="24"/>
          <w:shd w:fill="auto" w:val="clear"/>
          <w:lang w:val="ru-RU" w:eastAsia="zh-CN" w:bidi="hi-IN"/>
        </w:rPr>
        <w:t>н</w:t>
      </w:r>
      <w:r>
        <w:rPr>
          <w:rFonts w:cs="Times New Roman"/>
          <w:b w:val="false"/>
          <w:bCs w:val="false"/>
          <w:strike w:val="false"/>
          <w:dstrike w:val="false"/>
          <w:color w:val="000000"/>
          <w:sz w:val="24"/>
          <w:szCs w:val="24"/>
          <w:shd w:fill="auto" w:val="clear"/>
        </w:rPr>
        <w:t xml:space="preserve">я - </w:t>
      </w:r>
      <w:r>
        <w:rPr>
          <w:rFonts w:eastAsia="NSimSun" w:cs="Times New Roman"/>
          <w:b w:val="false"/>
          <w:bCs w:val="false"/>
          <w:strike w:val="false"/>
          <w:dstrike w:val="false"/>
          <w:color w:val="000000"/>
          <w:kern w:val="0"/>
          <w:sz w:val="24"/>
          <w:szCs w:val="24"/>
          <w:shd w:fill="auto" w:val="clear"/>
          <w:lang w:val="ru-RU" w:eastAsia="zh-CN" w:bidi="hi-IN"/>
        </w:rPr>
        <w:t>1</w:t>
      </w:r>
      <w:r>
        <w:rPr>
          <w:rFonts w:cs="Times New Roman"/>
          <w:b w:val="false"/>
          <w:bCs w:val="false"/>
          <w:strike w:val="false"/>
          <w:dstrike w:val="false"/>
          <w:color w:val="000000"/>
          <w:sz w:val="24"/>
          <w:szCs w:val="24"/>
          <w:shd w:fill="auto" w:val="clear"/>
        </w:rPr>
        <w:t>5 августа 2026 г.</w:t>
      </w:r>
    </w:p>
    <w:p>
      <w:pPr>
        <w:pStyle w:val="Normal"/>
        <w:bidi w:val="0"/>
        <w:jc w:val="left"/>
        <w:rPr>
          <w:rFonts w:ascii="Times New Roman" w:hAnsi="Times New Roman" w:cs="Times New Roman"/>
          <w:b/>
          <w:b/>
          <w:strike w:val="false"/>
          <w:dstrike w:val="false"/>
          <w:color w:val="auto"/>
          <w:sz w:val="24"/>
          <w:szCs w:val="24"/>
          <w:highlight w:val="none"/>
          <w:shd w:fill="auto" w:val="clear"/>
        </w:rPr>
      </w:pPr>
      <w:r>
        <w:rPr>
          <w:rFonts w:cs="Times New Roman" w:ascii="Times New Roman" w:hAnsi="Times New Roman"/>
          <w:b/>
          <w:strike w:val="false"/>
          <w:dstrike w:val="false"/>
          <w:color w:val="000000"/>
          <w:sz w:val="24"/>
          <w:szCs w:val="24"/>
          <w:shd w:fill="auto" w:val="clear"/>
        </w:rPr>
      </w:r>
    </w:p>
    <w:p>
      <w:pPr>
        <w:pStyle w:val="Normal"/>
        <w:bidi w:val="0"/>
        <w:jc w:val="left"/>
        <w:rPr>
          <w:highlight w:val="none"/>
          <w:shd w:fill="auto" w:val="clear"/>
        </w:rPr>
      </w:pPr>
      <w:r>
        <w:rPr>
          <w:rFonts w:cs="Times New Roman"/>
          <w:b w:val="false"/>
          <w:bCs w:val="false"/>
          <w:strike w:val="false"/>
          <w:dstrike w:val="false"/>
          <w:color w:val="000000"/>
          <w:sz w:val="24"/>
          <w:szCs w:val="24"/>
          <w:shd w:fill="auto" w:val="clear"/>
        </w:rPr>
        <w:t xml:space="preserve">6.3. Экспертиза заявок и формирование </w:t>
      </w:r>
      <w:r>
        <w:rPr>
          <w:rFonts w:eastAsia="NSimSun" w:cs="Times New Roman"/>
          <w:b w:val="false"/>
          <w:bCs w:val="false"/>
          <w:strike w:val="false"/>
          <w:dstrike w:val="false"/>
          <w:color w:val="000000"/>
          <w:kern w:val="0"/>
          <w:sz w:val="24"/>
          <w:szCs w:val="24"/>
          <w:shd w:fill="auto" w:val="clear"/>
          <w:lang w:val="ru-RU" w:eastAsia="zh-CN" w:bidi="hi-IN"/>
        </w:rPr>
        <w:t>лонг</w:t>
      </w:r>
      <w:r>
        <w:rPr>
          <w:rFonts w:cs="Times New Roman"/>
          <w:b w:val="false"/>
          <w:bCs w:val="false"/>
          <w:strike w:val="false"/>
          <w:dstrike w:val="false"/>
          <w:color w:val="000000"/>
          <w:sz w:val="24"/>
          <w:szCs w:val="24"/>
          <w:shd w:fill="auto" w:val="clear"/>
        </w:rPr>
        <w:t xml:space="preserve">-листа премии: </w:t>
      </w:r>
      <w:r>
        <w:rPr>
          <w:rFonts w:eastAsia="NSimSun" w:cs="Times New Roman"/>
          <w:b w:val="false"/>
          <w:bCs w:val="false"/>
          <w:strike w:val="false"/>
          <w:dstrike w:val="false"/>
          <w:color w:val="000000"/>
          <w:kern w:val="0"/>
          <w:sz w:val="24"/>
          <w:szCs w:val="24"/>
          <w:shd w:fill="auto" w:val="clear"/>
          <w:lang w:val="ru-RU" w:eastAsia="zh-CN" w:bidi="hi-IN"/>
        </w:rPr>
        <w:t>15 июля -</w:t>
      </w:r>
      <w:r>
        <w:rPr>
          <w:rFonts w:cs="Times New Roman"/>
          <w:b w:val="false"/>
          <w:bCs w:val="false"/>
          <w:strike w:val="false"/>
          <w:dstrike w:val="false"/>
          <w:color w:val="000000"/>
          <w:sz w:val="24"/>
          <w:szCs w:val="24"/>
          <w:shd w:fill="auto" w:val="clear"/>
        </w:rPr>
        <w:t xml:space="preserve"> </w:t>
      </w:r>
      <w:r>
        <w:rPr>
          <w:rFonts w:eastAsia="NSimSun" w:cs="Times New Roman"/>
          <w:b w:val="false"/>
          <w:bCs w:val="false"/>
          <w:strike w:val="false"/>
          <w:dstrike w:val="false"/>
          <w:color w:val="000000"/>
          <w:kern w:val="0"/>
          <w:sz w:val="24"/>
          <w:szCs w:val="24"/>
          <w:shd w:fill="auto" w:val="clear"/>
          <w:lang w:val="ru-RU" w:eastAsia="zh-CN" w:bidi="hi-IN"/>
        </w:rPr>
        <w:t>1 сентября 2026 г.</w:t>
      </w:r>
    </w:p>
    <w:p>
      <w:pPr>
        <w:pStyle w:val="Normal"/>
        <w:bidi w:val="0"/>
        <w:jc w:val="left"/>
        <w:rPr>
          <w:rFonts w:ascii="Times New Roman" w:hAnsi="Times New Roman" w:cs="Times New Roman"/>
          <w:b/>
          <w:b/>
          <w:strike w:val="false"/>
          <w:dstrike w:val="false"/>
          <w:color w:val="auto"/>
          <w:sz w:val="24"/>
          <w:szCs w:val="24"/>
          <w:highlight w:val="none"/>
          <w:shd w:fill="auto" w:val="clear"/>
        </w:rPr>
      </w:pPr>
      <w:r>
        <w:rPr>
          <w:rFonts w:cs="Times New Roman" w:ascii="Times New Roman" w:hAnsi="Times New Roman"/>
          <w:b/>
          <w:strike w:val="false"/>
          <w:dstrike w:val="false"/>
          <w:color w:val="000000"/>
          <w:sz w:val="24"/>
          <w:szCs w:val="24"/>
          <w:shd w:fill="auto" w:val="clear"/>
        </w:rPr>
      </w:r>
    </w:p>
    <w:p>
      <w:pPr>
        <w:pStyle w:val="Normal"/>
        <w:bidi w:val="0"/>
        <w:jc w:val="left"/>
        <w:rPr>
          <w:highlight w:val="none"/>
          <w:shd w:fill="auto" w:val="clear"/>
        </w:rPr>
      </w:pPr>
      <w:r>
        <w:rPr>
          <w:rFonts w:cs="Times New Roman"/>
          <w:b w:val="false"/>
          <w:bCs w:val="false"/>
          <w:strike w:val="false"/>
          <w:dstrike w:val="false"/>
          <w:color w:val="000000"/>
          <w:sz w:val="24"/>
          <w:szCs w:val="24"/>
          <w:shd w:fill="auto" w:val="clear"/>
        </w:rPr>
        <w:t>6.4.Итоговое заседание жюри и объявление лауреатов премии: не позднее 13 сентября 2026 г.</w:t>
      </w:r>
    </w:p>
    <w:p>
      <w:pPr>
        <w:pStyle w:val="Normal"/>
        <w:bidi w:val="0"/>
        <w:jc w:val="left"/>
        <w:rPr>
          <w:rFonts w:ascii="Times New Roman" w:hAnsi="Times New Roman" w:cs="Times New Roman"/>
          <w:b/>
          <w:b/>
          <w:strike w:val="false"/>
          <w:dstrike w:val="false"/>
          <w:color w:val="auto"/>
          <w:sz w:val="24"/>
          <w:szCs w:val="24"/>
          <w:highlight w:val="none"/>
          <w:shd w:fill="auto" w:val="clear"/>
        </w:rPr>
      </w:pPr>
      <w:r>
        <w:rPr>
          <w:rFonts w:cs="Times New Roman" w:ascii="Times New Roman" w:hAnsi="Times New Roman"/>
          <w:b/>
          <w:strike w:val="false"/>
          <w:dstrike w:val="false"/>
          <w:color w:val="000000"/>
          <w:sz w:val="24"/>
          <w:szCs w:val="24"/>
          <w:shd w:fill="auto" w:val="clear"/>
        </w:rPr>
      </w:r>
    </w:p>
    <w:p>
      <w:pPr>
        <w:pStyle w:val="Normal"/>
        <w:bidi w:val="0"/>
        <w:jc w:val="left"/>
        <w:rPr>
          <w:highlight w:val="none"/>
          <w:shd w:fill="auto" w:val="clear"/>
        </w:rPr>
      </w:pPr>
      <w:r>
        <w:rPr>
          <w:rFonts w:cs="Times New Roman"/>
          <w:b w:val="false"/>
          <w:bCs w:val="false"/>
          <w:strike w:val="false"/>
          <w:dstrike w:val="false"/>
          <w:color w:val="000000"/>
          <w:sz w:val="24"/>
          <w:szCs w:val="24"/>
          <w:shd w:fill="auto" w:val="clear"/>
        </w:rPr>
        <w:t>6.5.Церемония награждения лауреатов премии: 14 октября 2026 г.</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bCs w:val="false"/>
          <w:color w:val="000000"/>
          <w:sz w:val="24"/>
          <w:szCs w:val="24"/>
          <w:shd w:fill="auto" w:val="clear"/>
        </w:rPr>
        <w:t>7. Контактная информация</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pPr>
      <w:r>
        <w:rPr>
          <w:rFonts w:cs="Times New Roman"/>
          <w:b w:val="false"/>
          <w:bCs w:val="false"/>
          <w:color w:val="000000"/>
          <w:sz w:val="24"/>
          <w:szCs w:val="24"/>
          <w:shd w:fill="auto" w:val="clear"/>
        </w:rPr>
        <w:t xml:space="preserve">Заявки на премию высылаются в адрес оргкомитета премии по электронной почте   </w:t>
      </w:r>
      <w:hyperlink r:id="rId2">
        <w:r>
          <w:rPr>
            <w:rFonts w:cs="Times New Roman"/>
            <w:b w:val="false"/>
            <w:bCs w:val="false"/>
            <w:color w:val="000000"/>
            <w:sz w:val="24"/>
            <w:szCs w:val="24"/>
            <w:shd w:fill="auto" w:val="clear"/>
          </w:rPr>
          <w:t>sovest@detfond.org</w:t>
        </w:r>
      </w:hyperlink>
      <w:r>
        <w:rPr>
          <w:rFonts w:cs="Times New Roman"/>
          <w:b w:val="false"/>
          <w:bCs w:val="false"/>
          <w:color w:val="000000"/>
          <w:sz w:val="24"/>
          <w:szCs w:val="24"/>
          <w:shd w:fill="auto" w:val="clear"/>
        </w:rPr>
        <w:t xml:space="preserve"> с пометкой «Выдвижение на премию».</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Телефон оргкомитета: +7 (985) 999-3924 </w:t>
      </w:r>
    </w:p>
    <w:p>
      <w:pPr>
        <w:pStyle w:val="Normal"/>
        <w:bidi w:val="0"/>
        <w:jc w:val="left"/>
        <w:rPr>
          <w:highlight w:val="none"/>
          <w:shd w:fill="auto" w:val="clear"/>
        </w:rPr>
      </w:pPr>
      <w:r>
        <w:rPr>
          <w:rFonts w:cs="Times New Roman"/>
          <w:b w:val="false"/>
          <w:bCs w:val="false"/>
          <w:color w:val="000000"/>
          <w:sz w:val="24"/>
          <w:szCs w:val="24"/>
          <w:shd w:fill="auto" w:val="clear"/>
        </w:rPr>
        <w:t xml:space="preserve">Телефон Российского детского фонда: </w:t>
      </w:r>
      <w:r>
        <w:rPr>
          <w:rFonts w:eastAsia="NSimSun" w:cs="Times New Roman"/>
          <w:b w:val="false"/>
          <w:bCs w:val="false"/>
          <w:color w:val="000000"/>
          <w:kern w:val="0"/>
          <w:sz w:val="24"/>
          <w:szCs w:val="24"/>
          <w:shd w:fill="auto" w:val="clear"/>
          <w:lang w:val="ru-RU" w:eastAsia="zh-CN" w:bidi="hi-IN"/>
        </w:rPr>
        <w:t>+7 (495) 625-8200</w:t>
      </w:r>
      <w:r>
        <w:rPr>
          <w:rFonts w:cs="Times New Roman"/>
          <w:b w:val="false"/>
          <w:bCs w:val="false"/>
          <w:color w:val="000000"/>
          <w:sz w:val="24"/>
          <w:szCs w:val="24"/>
          <w:shd w:fill="auto" w:val="clear"/>
        </w:rPr>
        <w:t xml:space="preserve">                                       </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rFonts w:cs="Times New Roman"/>
          <w:b w:val="false"/>
          <w:bCs w:val="false"/>
          <w:color w:val="000000"/>
          <w:sz w:val="24"/>
          <w:szCs w:val="24"/>
          <w:shd w:fill="auto" w:val="clear"/>
        </w:rPr>
        <w:t xml:space="preserve">Сайт премии:  </w:t>
      </w:r>
      <w:r>
        <w:rPr>
          <w:rFonts w:cs="Times New Roman" w:ascii="Times New Roman" w:hAnsi="Times New Roman"/>
          <w:b w:val="false"/>
          <w:bCs w:val="false"/>
          <w:i w:val="false"/>
          <w:caps w:val="false"/>
          <w:smallCaps w:val="false"/>
          <w:strike w:val="false"/>
          <w:dstrike w:val="false"/>
          <w:color w:val="000000"/>
          <w:spacing w:val="0"/>
          <w:sz w:val="24"/>
          <w:szCs w:val="24"/>
          <w:u w:val="none"/>
          <w:effect w:val="none"/>
          <w:shd w:fill="auto" w:val="clear"/>
        </w:rPr>
        <w:t>premiya.detfond.org</w:t>
      </w:r>
    </w:p>
    <w:p>
      <w:pPr>
        <w:pStyle w:val="Normal"/>
        <w:bidi w:val="0"/>
        <w:jc w:val="left"/>
        <w:rPr>
          <w:rFonts w:ascii="Times New Roman" w:hAnsi="Times New Roman" w:cs="Times New Roman"/>
          <w:b/>
          <w:b/>
          <w:color w:val="auto"/>
          <w:sz w:val="24"/>
          <w:szCs w:val="24"/>
          <w:highlight w:val="none"/>
          <w:shd w:fill="auto" w:val="clear"/>
        </w:rPr>
      </w:pPr>
      <w:r>
        <w:rPr>
          <w:rFonts w:cs="Times New Roman" w:ascii="Times New Roman" w:hAnsi="Times New Roman"/>
          <w:b/>
          <w:color w:val="000000"/>
          <w:sz w:val="24"/>
          <w:szCs w:val="24"/>
          <w:shd w:fill="auto" w:val="clear"/>
        </w:rPr>
      </w:r>
    </w:p>
    <w:p>
      <w:pPr>
        <w:pStyle w:val="Normal"/>
        <w:bidi w:val="0"/>
        <w:jc w:val="left"/>
        <w:rPr>
          <w:highlight w:val="none"/>
          <w:shd w:fill="auto" w:val="clear"/>
        </w:rPr>
      </w:pPr>
      <w:r>
        <w:rPr>
          <w:shd w:fill="auto" w:val="clear"/>
        </w:rPr>
      </w:r>
    </w:p>
    <w:sectPr>
      <w:type w:val="nextPage"/>
      <w:pgSz w:w="11906" w:h="16838"/>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00000A"/>
      <w:kern w:val="0"/>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vest@detfond.org"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427</TotalTime>
  <Application>LibreOffice/7.2.2.2$Windows_x86 LibreOffice_project/02b2acce88a210515b4a5bb2e46cbfb63fe97d56</Application>
  <AppVersion>15.0000</AppVersion>
  <Pages>3</Pages>
  <Words>894</Words>
  <Characters>6188</Characters>
  <CharactersWithSpaces>7093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2024-06-25T17:08:20Z</dcterms:created>
  <dc:creator/>
  <dc:description/>
  <dc:language>ru-RU</dc:language>
  <cp:lastModifiedBy/>
  <cp:lastPrinted>2026-05-27T21:02:04Z</cp:lastPrinted>
  <dcterms:modified xsi:type="dcterms:W3CDTF">2026-06-04T20:31:14Z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