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21" w:rsidRDefault="00367B2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67B21" w:rsidRDefault="00367B21">
      <w:pPr>
        <w:pStyle w:val="ConsPlusNormal"/>
        <w:jc w:val="both"/>
        <w:outlineLvl w:val="0"/>
      </w:pPr>
    </w:p>
    <w:p w:rsidR="00367B21" w:rsidRDefault="00367B2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67B21" w:rsidRDefault="00367B21">
      <w:pPr>
        <w:pStyle w:val="ConsPlusTitle"/>
        <w:jc w:val="center"/>
      </w:pPr>
    </w:p>
    <w:p w:rsidR="00367B21" w:rsidRDefault="00367B21">
      <w:pPr>
        <w:pStyle w:val="ConsPlusTitle"/>
        <w:jc w:val="center"/>
      </w:pPr>
      <w:r>
        <w:t>ПОСТАНОВЛЕНИЕ</w:t>
      </w:r>
    </w:p>
    <w:p w:rsidR="00367B21" w:rsidRDefault="00367B21">
      <w:pPr>
        <w:pStyle w:val="ConsPlusTitle"/>
        <w:jc w:val="center"/>
      </w:pPr>
      <w:r>
        <w:t>от 25 июля 2014 г. N 704</w:t>
      </w:r>
    </w:p>
    <w:p w:rsidR="00367B21" w:rsidRDefault="00367B21">
      <w:pPr>
        <w:pStyle w:val="ConsPlusTitle"/>
        <w:jc w:val="center"/>
      </w:pPr>
    </w:p>
    <w:p w:rsidR="00367B21" w:rsidRDefault="00367B21">
      <w:pPr>
        <w:pStyle w:val="ConsPlusTitle"/>
        <w:jc w:val="center"/>
      </w:pPr>
      <w:r>
        <w:t>О ПРЕМИЯХ</w:t>
      </w:r>
    </w:p>
    <w:p w:rsidR="00367B21" w:rsidRDefault="00367B21">
      <w:pPr>
        <w:pStyle w:val="ConsPlusTitle"/>
        <w:jc w:val="center"/>
      </w:pPr>
      <w:r>
        <w:t>ПРАВИТЕЛЬСТВА РОССИЙСКОЙ ФЕДЕРАЦИИ В ОБЛАСТИ ТУРИЗМА</w:t>
      </w:r>
    </w:p>
    <w:p w:rsidR="00367B21" w:rsidRDefault="00367B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67B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B21" w:rsidRDefault="00367B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B21" w:rsidRDefault="00367B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23.01.2015 </w:t>
            </w:r>
            <w:hyperlink r:id="rId5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67B21" w:rsidRDefault="00367B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21.03.2019 </w:t>
            </w:r>
            <w:hyperlink r:id="rId6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7B21" w:rsidRDefault="00367B21">
      <w:pPr>
        <w:pStyle w:val="ConsPlusNormal"/>
        <w:ind w:firstLine="540"/>
        <w:jc w:val="both"/>
      </w:pPr>
    </w:p>
    <w:p w:rsidR="00367B21" w:rsidRDefault="00367B21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стимулирования достижений в сфере </w:t>
      </w:r>
      <w:hyperlink r:id="rId7" w:history="1">
        <w:r>
          <w:rPr>
            <w:color w:val="0000FF"/>
          </w:rPr>
          <w:t>туризма</w:t>
        </w:r>
      </w:hyperlink>
      <w:r>
        <w:t xml:space="preserve"> и совершенствования системы премирования Правительство Российской Федерации постановляет:</w:t>
      </w:r>
    </w:p>
    <w:p w:rsidR="00367B21" w:rsidRDefault="00367B21">
      <w:pPr>
        <w:pStyle w:val="ConsPlusNormal"/>
        <w:spacing w:before="220"/>
        <w:ind w:firstLine="540"/>
        <w:jc w:val="both"/>
      </w:pPr>
      <w:bookmarkStart w:id="1" w:name="P13"/>
      <w:bookmarkEnd w:id="1"/>
      <w:r>
        <w:t>1. Учредить 10 ежегодных премий Правительства Российской Федерации в области туризма в размере 1 млн. рублей каждая.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расходы, связанные с выплатой денежной части премий, указанных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постановления, изготовлением наградных комплектов, их торжественным вручением, организацией конкурса работ, выдвигаемых на соискание этих премий, осуществляются в пределах средств, предусматриваемых в федеральном бюджете Министерству экономического развития Российской Федерации на указанные цели.</w:t>
      </w:r>
      <w:proofErr w:type="gramEnd"/>
    </w:p>
    <w:p w:rsidR="00367B21" w:rsidRDefault="00367B2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21.03.2019 N 297)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 xml:space="preserve">3.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</w:t>
      </w:r>
      <w:proofErr w:type="gramStart"/>
      <w:r>
        <w:t>премиях</w:t>
      </w:r>
      <w:proofErr w:type="gramEnd"/>
      <w:r>
        <w:t xml:space="preserve"> Правительства Российской Федерации в области туризма.</w:t>
      </w:r>
    </w:p>
    <w:p w:rsidR="00367B21" w:rsidRDefault="00367B21">
      <w:pPr>
        <w:pStyle w:val="ConsPlusNormal"/>
        <w:ind w:firstLine="540"/>
        <w:jc w:val="both"/>
      </w:pPr>
    </w:p>
    <w:p w:rsidR="00367B21" w:rsidRDefault="00367B21">
      <w:pPr>
        <w:pStyle w:val="ConsPlusNormal"/>
        <w:jc w:val="right"/>
      </w:pPr>
      <w:r>
        <w:t>Председатель Правительства</w:t>
      </w:r>
    </w:p>
    <w:p w:rsidR="00367B21" w:rsidRDefault="00367B21">
      <w:pPr>
        <w:pStyle w:val="ConsPlusNormal"/>
        <w:jc w:val="right"/>
      </w:pPr>
      <w:r>
        <w:t>Российской Федерации</w:t>
      </w:r>
    </w:p>
    <w:p w:rsidR="00367B21" w:rsidRDefault="00367B21">
      <w:pPr>
        <w:pStyle w:val="ConsPlusNormal"/>
        <w:jc w:val="right"/>
      </w:pPr>
      <w:r>
        <w:t>Д.МЕДВЕДЕВ</w:t>
      </w:r>
    </w:p>
    <w:p w:rsidR="00367B21" w:rsidRDefault="00367B21">
      <w:pPr>
        <w:pStyle w:val="ConsPlusNormal"/>
        <w:ind w:firstLine="540"/>
        <w:jc w:val="both"/>
      </w:pPr>
    </w:p>
    <w:p w:rsidR="00367B21" w:rsidRDefault="00367B21">
      <w:pPr>
        <w:pStyle w:val="ConsPlusNormal"/>
        <w:jc w:val="right"/>
        <w:outlineLvl w:val="0"/>
      </w:pPr>
      <w:r>
        <w:t>Утверждено</w:t>
      </w:r>
    </w:p>
    <w:p w:rsidR="00367B21" w:rsidRDefault="00367B21">
      <w:pPr>
        <w:pStyle w:val="ConsPlusNormal"/>
        <w:jc w:val="right"/>
      </w:pPr>
      <w:r>
        <w:t>постановлением Правительства</w:t>
      </w:r>
    </w:p>
    <w:p w:rsidR="00367B21" w:rsidRDefault="00367B21">
      <w:pPr>
        <w:pStyle w:val="ConsPlusNormal"/>
        <w:jc w:val="right"/>
      </w:pPr>
      <w:r>
        <w:t>Российской Федерации</w:t>
      </w:r>
    </w:p>
    <w:p w:rsidR="00367B21" w:rsidRDefault="00367B21">
      <w:pPr>
        <w:pStyle w:val="ConsPlusNormal"/>
        <w:jc w:val="right"/>
      </w:pPr>
      <w:r>
        <w:t>от 25 июля 2014 г. N 704</w:t>
      </w:r>
    </w:p>
    <w:p w:rsidR="00367B21" w:rsidRDefault="00367B21">
      <w:pPr>
        <w:pStyle w:val="ConsPlusNormal"/>
        <w:ind w:firstLine="540"/>
        <w:jc w:val="both"/>
      </w:pPr>
    </w:p>
    <w:p w:rsidR="00367B21" w:rsidRDefault="00367B21">
      <w:pPr>
        <w:pStyle w:val="ConsPlusTitle"/>
        <w:jc w:val="center"/>
      </w:pPr>
      <w:bookmarkStart w:id="2" w:name="P31"/>
      <w:bookmarkEnd w:id="2"/>
      <w:r>
        <w:t>ПОЛОЖЕНИЕ</w:t>
      </w:r>
    </w:p>
    <w:p w:rsidR="00367B21" w:rsidRDefault="00367B21">
      <w:pPr>
        <w:pStyle w:val="ConsPlusTitle"/>
        <w:jc w:val="center"/>
      </w:pPr>
      <w:r>
        <w:t>О ПРЕМИЯХ ПРАВИТЕЛЬСТВА РОССИЙСКОЙ ФЕДЕРАЦИИ</w:t>
      </w:r>
    </w:p>
    <w:p w:rsidR="00367B21" w:rsidRDefault="00367B21">
      <w:pPr>
        <w:pStyle w:val="ConsPlusTitle"/>
        <w:jc w:val="center"/>
      </w:pPr>
      <w:r>
        <w:t>В ОБЛАСТИ ТУРИЗМА</w:t>
      </w:r>
    </w:p>
    <w:p w:rsidR="00367B21" w:rsidRDefault="00367B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67B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7B21" w:rsidRDefault="00367B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B21" w:rsidRDefault="00367B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23.01.2015 </w:t>
            </w:r>
            <w:hyperlink r:id="rId9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67B21" w:rsidRDefault="00367B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21.03.2019 </w:t>
            </w:r>
            <w:hyperlink r:id="rId10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67B21" w:rsidRDefault="00367B21">
      <w:pPr>
        <w:pStyle w:val="ConsPlusNormal"/>
        <w:ind w:firstLine="540"/>
        <w:jc w:val="both"/>
      </w:pPr>
    </w:p>
    <w:p w:rsidR="00367B21" w:rsidRDefault="00367B21">
      <w:pPr>
        <w:pStyle w:val="ConsPlusNormal"/>
        <w:ind w:firstLine="540"/>
        <w:jc w:val="both"/>
      </w:pPr>
      <w:r>
        <w:t>1. Премии Правительства Российской Федерации в области туризма (далее - премии) присуждаются гражданам Российской Федерации за достижение в области туризма по следующим направлениям: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 xml:space="preserve">за лучший проект по развитию </w:t>
      </w:r>
      <w:proofErr w:type="gramStart"/>
      <w:r>
        <w:t>внутреннего</w:t>
      </w:r>
      <w:proofErr w:type="gramEnd"/>
      <w:r>
        <w:t xml:space="preserve"> и въездного туризма;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lastRenderedPageBreak/>
        <w:t>за лучший проект по развитию социального туризма;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за лучший инвестиционный проект по развитию объектов туристской индустрии;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за лучший инновационный проект в области туризма;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за лучший проект по развитию гостиничной индустрии;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 xml:space="preserve">за лучший проект в области </w:t>
      </w:r>
      <w:proofErr w:type="gramStart"/>
      <w:r>
        <w:t>профессионального</w:t>
      </w:r>
      <w:proofErr w:type="gramEnd"/>
      <w:r>
        <w:t xml:space="preserve"> образования в сфере туризма;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за лучшую научную разработку (исследование) в сфере туризма;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 xml:space="preserve">за лучший проект по продвижению туристских продуктов Российской Федерации, направленных на популяризацию внутреннего и международного туризма (пропаганда туристских ресурсов региона, путеводитель, интернет-сайт и </w:t>
      </w:r>
      <w:proofErr w:type="gramStart"/>
      <w:r>
        <w:t>другое</w:t>
      </w:r>
      <w:proofErr w:type="gramEnd"/>
      <w:r>
        <w:t>).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2. Присуждение премий осуществляется решением Правительства Российской Федерации на основании предложений Межведомственного совета по присуждению премий Правительства Российской Федерации в области туризма (далее - Совет).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 xml:space="preserve">Ежегодно, в </w:t>
      </w:r>
      <w:proofErr w:type="gramStart"/>
      <w:r>
        <w:t>декабре</w:t>
      </w:r>
      <w:proofErr w:type="gramEnd"/>
      <w:r>
        <w:t>, Совет объявляет через средства массовой информации об очередном конкурсе на соискание премий.</w:t>
      </w:r>
    </w:p>
    <w:p w:rsidR="00367B21" w:rsidRDefault="00367B21">
      <w:pPr>
        <w:pStyle w:val="ConsPlusNormal"/>
        <w:spacing w:before="220"/>
        <w:ind w:firstLine="540"/>
        <w:jc w:val="both"/>
      </w:pPr>
      <w:bookmarkStart w:id="3" w:name="P49"/>
      <w:bookmarkEnd w:id="3"/>
      <w:r>
        <w:t>3. Представление работ на соискание премий в Совет производится федеральными органами исполнительной власти, органами исполнительной власти субъектов Российской Федерации, ассоциациями, союзами и иными организациями независимо от их организационно-правовой формы.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 xml:space="preserve">Порядок представления работ, оформления материалов и документов соискателей премий, а также определение критериев отбора победителей на соискание премий осуществляются в </w:t>
      </w:r>
      <w:proofErr w:type="gramStart"/>
      <w:r>
        <w:t>соответствии</w:t>
      </w:r>
      <w:proofErr w:type="gramEnd"/>
      <w:r>
        <w:t xml:space="preserve"> с требованиями, разрабатываемыми Советом и содержащимися в Положении о Совете.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 xml:space="preserve">Положение о </w:t>
      </w:r>
      <w:proofErr w:type="gramStart"/>
      <w:r>
        <w:t>Совете</w:t>
      </w:r>
      <w:proofErr w:type="gramEnd"/>
      <w:r>
        <w:t xml:space="preserve"> утверждается Министерством экономического развития Российской Федерации.</w:t>
      </w:r>
    </w:p>
    <w:p w:rsidR="00367B21" w:rsidRDefault="00367B2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21.03.2019 N 297)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4. Не допускается выдвижение на соискание премий работ, удостоенных или выдвинутых на соискание других премий государственного значения в иных сферах деятельности по тем же основаниям.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Один и тот же автор (авторский коллектив) может одновременно выдвигаться на соискание премии по 2 и более работам.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Лауреат премии имеет право повторно выдвигаться на соискание премии не ранее чем через 5 лет, последующих за годом присуждения премии.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На соискание премий могут выдвигаться только те работы, которые были опубликованы либо обнародованы иным способом не менее чем за 1 год, предшествующий выдвижению кандидата на присуждение премии.</w:t>
      </w:r>
    </w:p>
    <w:p w:rsidR="00367B21" w:rsidRDefault="00367B2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23.01.2015 N 46)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5. Авторский коллектив каждой работы не должен превышать 5 человек.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 xml:space="preserve">Не допускается включение в состав соискателей лиц, осуществлявших в </w:t>
      </w:r>
      <w:proofErr w:type="gramStart"/>
      <w:r>
        <w:t>процессе</w:t>
      </w:r>
      <w:proofErr w:type="gramEnd"/>
      <w:r>
        <w:t xml:space="preserve"> выполнения работы только административные или организационные функции.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lastRenderedPageBreak/>
        <w:t xml:space="preserve">Денежная часть премии распределяется между </w:t>
      </w:r>
      <w:proofErr w:type="gramStart"/>
      <w:r>
        <w:t>награждаемыми</w:t>
      </w:r>
      <w:proofErr w:type="gramEnd"/>
      <w:r>
        <w:t xml:space="preserve"> в равных долях.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6. Авторы не могут выдвигаться на соискание премии посмертно, за исключением тех, кто входил в состав творческого коллектива.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7. Работы, материалы и документы соискателей премии предоставляются в Совет не позднее 1 марта текущего года. Их рассмотрение Советом, включая экспертизу и подготовку предложений по присуждению премий, осуществляется до 1 августа текущего года.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8. Лицам, удостоенным премии, в торжественной обстановке вручаются диплом лауреата премии, нагрудный знак лауреата премии и удостоверение к нему.</w:t>
      </w:r>
    </w:p>
    <w:p w:rsidR="00367B21" w:rsidRDefault="00091A0A">
      <w:pPr>
        <w:pStyle w:val="ConsPlusNormal"/>
        <w:spacing w:before="220"/>
        <w:ind w:firstLine="540"/>
        <w:jc w:val="both"/>
      </w:pPr>
      <w:hyperlink r:id="rId13" w:history="1">
        <w:r w:rsidR="00367B21">
          <w:rPr>
            <w:color w:val="0000FF"/>
          </w:rPr>
          <w:t>Форму</w:t>
        </w:r>
      </w:hyperlink>
      <w:r w:rsidR="00367B21">
        <w:t xml:space="preserve"> и </w:t>
      </w:r>
      <w:hyperlink r:id="rId14" w:history="1">
        <w:r w:rsidR="00367B21">
          <w:rPr>
            <w:color w:val="0000FF"/>
          </w:rPr>
          <w:t>описание</w:t>
        </w:r>
      </w:hyperlink>
      <w:r w:rsidR="00367B21">
        <w:t xml:space="preserve"> диплома лауреата премии, </w:t>
      </w:r>
      <w:hyperlink r:id="rId15" w:history="1">
        <w:r w:rsidR="00367B21">
          <w:rPr>
            <w:color w:val="0000FF"/>
          </w:rPr>
          <w:t>эскиз</w:t>
        </w:r>
      </w:hyperlink>
      <w:r w:rsidR="00367B21">
        <w:t xml:space="preserve"> и </w:t>
      </w:r>
      <w:hyperlink r:id="rId16" w:history="1">
        <w:r w:rsidR="00367B21">
          <w:rPr>
            <w:color w:val="0000FF"/>
          </w:rPr>
          <w:t>описание</w:t>
        </w:r>
      </w:hyperlink>
      <w:r w:rsidR="00367B21">
        <w:t xml:space="preserve"> почетного знака, </w:t>
      </w:r>
      <w:hyperlink r:id="rId17" w:history="1">
        <w:r w:rsidR="00367B21">
          <w:rPr>
            <w:color w:val="0000FF"/>
          </w:rPr>
          <w:t>форму</w:t>
        </w:r>
      </w:hyperlink>
      <w:r w:rsidR="00367B21">
        <w:t xml:space="preserve"> и </w:t>
      </w:r>
      <w:hyperlink r:id="rId18" w:history="1">
        <w:r w:rsidR="00367B21">
          <w:rPr>
            <w:color w:val="0000FF"/>
          </w:rPr>
          <w:t>описание</w:t>
        </w:r>
      </w:hyperlink>
      <w:r w:rsidR="00367B21">
        <w:t xml:space="preserve"> удостоверения к нему утверждает Министерство экономического развития Российской Федерации.</w:t>
      </w:r>
    </w:p>
    <w:p w:rsidR="00367B21" w:rsidRDefault="00367B21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23.01.2015 N 46;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21.03.2019 N 297)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Вручение премий приурочивается к ежегодному празднованию Всемирного дня туризма - 27 сентября.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 xml:space="preserve">Диплом лауреата премии и удостоверение к нагрудному знаку лауреата премии </w:t>
      </w:r>
      <w:proofErr w:type="gramStart"/>
      <w:r>
        <w:t>подписываются Председателем Правительства Российской Федерации и удостоверяются</w:t>
      </w:r>
      <w:proofErr w:type="gramEnd"/>
      <w:r>
        <w:t xml:space="preserve"> печатью Правительства Российской Федерации с изображением Государственного герба Российской Федерации.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 xml:space="preserve">9. Денежная часть премии перечисляется лауреату премии Министерством экономического развития Российской Федерации на счет, представленный в составе материалов, направляемых в Совет в соответствии с </w:t>
      </w:r>
      <w:hyperlink w:anchor="P49" w:history="1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367B21" w:rsidRDefault="00367B2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21.03.2019 N 297)</w:t>
      </w:r>
    </w:p>
    <w:p w:rsidR="00367B21" w:rsidRDefault="00367B21">
      <w:pPr>
        <w:pStyle w:val="ConsPlusNormal"/>
        <w:spacing w:before="220"/>
        <w:ind w:firstLine="540"/>
        <w:jc w:val="both"/>
      </w:pPr>
      <w:r>
        <w:t>10. Диплом и нагрудный знак умершего лауреата премии или удостоенного премии посмертно передаются его семье, а денежная часть премии передается по наследству в порядке, установленном законодательством Российской Федерации.</w:t>
      </w:r>
    </w:p>
    <w:p w:rsidR="00367B21" w:rsidRDefault="00367B21">
      <w:pPr>
        <w:pStyle w:val="ConsPlusNormal"/>
        <w:ind w:firstLine="540"/>
        <w:jc w:val="both"/>
      </w:pPr>
    </w:p>
    <w:p w:rsidR="00367B21" w:rsidRDefault="00367B21">
      <w:pPr>
        <w:pStyle w:val="ConsPlusNormal"/>
        <w:ind w:firstLine="540"/>
        <w:jc w:val="both"/>
      </w:pPr>
    </w:p>
    <w:p w:rsidR="00367B21" w:rsidRDefault="00367B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475D" w:rsidRDefault="0015475D"/>
    <w:sectPr w:rsidR="0015475D" w:rsidSect="0055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67B21"/>
    <w:rsid w:val="00091A0A"/>
    <w:rsid w:val="000C35ED"/>
    <w:rsid w:val="0015475D"/>
    <w:rsid w:val="001C7189"/>
    <w:rsid w:val="00274852"/>
    <w:rsid w:val="00367B21"/>
    <w:rsid w:val="00CF6650"/>
    <w:rsid w:val="00D44A2E"/>
    <w:rsid w:val="00F6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7B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7B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139C8D5CCD5E51F08529B29BBF4532064BB991D9C3132D2354B22DDF211B32C0F81B0C3E96926A0285589CFFB38155F7EA79812B9FB23h6c1J" TargetMode="External"/><Relationship Id="rId13" Type="http://schemas.openxmlformats.org/officeDocument/2006/relationships/hyperlink" Target="consultantplus://offline/ref=8ED139C8D5CCD5E51F08529B29BBF4532261BD94169F3132D2354B22DDF211B32C0F81B0C3E96926AC285589CFFB38155F7EA79812B9FB23h6c1J" TargetMode="External"/><Relationship Id="rId18" Type="http://schemas.openxmlformats.org/officeDocument/2006/relationships/hyperlink" Target="consultantplus://offline/ref=8ED139C8D5CCD5E51F08529B29BBF4532261BD94169F3132D2354B22DDF211B32C0F81B0C3E96923AE285589CFFB38155F7EA79812B9FB23h6c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D139C8D5CCD5E51F08529B29BBF4532064BB991D9C3132D2354B22DDF211B32C0F81B0C3E96925AB285589CFFB38155F7EA79812B9FB23h6c1J" TargetMode="External"/><Relationship Id="rId7" Type="http://schemas.openxmlformats.org/officeDocument/2006/relationships/hyperlink" Target="consultantplus://offline/ref=8ED139C8D5CCD5E51F08529B29BBF4532066BA9517973132D2354B22DDF211B32C0F81B0C3E96924AC285589CFFB38155F7EA79812B9FB23h6c1J" TargetMode="External"/><Relationship Id="rId12" Type="http://schemas.openxmlformats.org/officeDocument/2006/relationships/hyperlink" Target="consultantplus://offline/ref=8ED139C8D5CCD5E51F08529B29BBF4532261BF94149B3132D2354B22DDF211B32C0F81B0C3E96927AE285589CFFB38155F7EA79812B9FB23h6c1J" TargetMode="External"/><Relationship Id="rId17" Type="http://schemas.openxmlformats.org/officeDocument/2006/relationships/hyperlink" Target="consultantplus://offline/ref=8ED139C8D5CCD5E51F08529B29BBF4532261BD94169F3132D2354B22DDF211B32C0F81B0C3E96924A8285589CFFB38155F7EA79812B9FB23h6c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D139C8D5CCD5E51F08529B29BBF4532261BD94169F3132D2354B22DDF211B32C0F81B0C3E96923AE285589CFFB38155F7EA79812B9FB23h6c1J" TargetMode="External"/><Relationship Id="rId20" Type="http://schemas.openxmlformats.org/officeDocument/2006/relationships/hyperlink" Target="consultantplus://offline/ref=8ED139C8D5CCD5E51F08529B29BBF4532064BB991D9C3132D2354B22DDF211B32C0F81B0C3E96925AA285589CFFB38155F7EA79812B9FB23h6c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D139C8D5CCD5E51F08529B29BBF4532064BB991D9C3132D2354B22DDF211B32C0F81B0C3E96926AF285589CFFB38155F7EA79812B9FB23h6c1J" TargetMode="External"/><Relationship Id="rId11" Type="http://schemas.openxmlformats.org/officeDocument/2006/relationships/hyperlink" Target="consultantplus://offline/ref=8ED139C8D5CCD5E51F08529B29BBF4532064BB991D9C3132D2354B22DDF211B32C0F81B0C3E96925A8285589CFFB38155F7EA79812B9FB23h6c1J" TargetMode="External"/><Relationship Id="rId5" Type="http://schemas.openxmlformats.org/officeDocument/2006/relationships/hyperlink" Target="consultantplus://offline/ref=8ED139C8D5CCD5E51F08529B29BBF4532261BF94149B3132D2354B22DDF211B32C0F81B0C3E96927AD285589CFFB38155F7EA79812B9FB23h6c1J" TargetMode="External"/><Relationship Id="rId15" Type="http://schemas.openxmlformats.org/officeDocument/2006/relationships/hyperlink" Target="consultantplus://offline/ref=8ED139C8D5CCD5E51F08529B29BBF4532261BD94169F3132D2354B22DDF211B32C0F81B0C3E96925AF285589CFFB38155F7EA79812B9FB23h6c1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ED139C8D5CCD5E51F08529B29BBF4532064BB991D9C3132D2354B22DDF211B32C0F81B0C3E96926A1285589CFFB38155F7EA79812B9FB23h6c1J" TargetMode="External"/><Relationship Id="rId19" Type="http://schemas.openxmlformats.org/officeDocument/2006/relationships/hyperlink" Target="consultantplus://offline/ref=8ED139C8D5CCD5E51F08529B29BBF4532261BF94149B3132D2354B22DDF211B32C0F81B0C3E96927AF285589CFFB38155F7EA79812B9FB23h6c1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ED139C8D5CCD5E51F08529B29BBF4532261BF94149B3132D2354B22DDF211B32C0F81B0C3E96927AD285589CFFB38155F7EA79812B9FB23h6c1J" TargetMode="External"/><Relationship Id="rId14" Type="http://schemas.openxmlformats.org/officeDocument/2006/relationships/hyperlink" Target="consultantplus://offline/ref=8ED139C8D5CCD5E51F08529B29BBF4532261BD94169F3132D2354B22DDF211B32C0F81B0C3E96923AE285589CFFB38155F7EA79812B9FB23h6c1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Барашкинова Замира Климентьевна</dc:creator>
  <cp:lastModifiedBy>Volyntseva.NA</cp:lastModifiedBy>
  <cp:revision>2</cp:revision>
  <cp:lastPrinted>2019-05-14T09:30:00Z</cp:lastPrinted>
  <dcterms:created xsi:type="dcterms:W3CDTF">2019-08-30T06:59:00Z</dcterms:created>
  <dcterms:modified xsi:type="dcterms:W3CDTF">2019-08-30T06:59:00Z</dcterms:modified>
</cp:coreProperties>
</file>