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B1" w:rsidRPr="001E5A0D" w:rsidRDefault="004D09B1" w:rsidP="004D0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A0D">
        <w:rPr>
          <w:rFonts w:ascii="Times New Roman" w:hAnsi="Times New Roman" w:cs="Times New Roman"/>
          <w:b/>
          <w:sz w:val="28"/>
          <w:szCs w:val="28"/>
        </w:rPr>
        <w:t xml:space="preserve">Викторина, посвящённая </w:t>
      </w:r>
      <w:r w:rsidR="00307F87">
        <w:rPr>
          <w:rFonts w:ascii="Times New Roman" w:hAnsi="Times New Roman" w:cs="Times New Roman"/>
          <w:b/>
          <w:sz w:val="28"/>
          <w:szCs w:val="28"/>
        </w:rPr>
        <w:t>Н</w:t>
      </w:r>
      <w:r w:rsidRPr="001E5A0D">
        <w:rPr>
          <w:rFonts w:ascii="Times New Roman" w:hAnsi="Times New Roman" w:cs="Times New Roman"/>
          <w:b/>
          <w:sz w:val="28"/>
          <w:szCs w:val="28"/>
        </w:rPr>
        <w:t>еделе памятников и достопримечательных мест.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Самое первое каменное здание в г. Вологде было построено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DC62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веке</w:t>
      </w:r>
      <w:proofErr w:type="gramEnd"/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веке</w:t>
      </w:r>
      <w:proofErr w:type="gramEnd"/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5D0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</w:p>
    <w:p w:rsidR="004D09B1" w:rsidRPr="005D04FA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каком году Усадьба Брянчаниновых отметила свой 200-летний юбилей?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2010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2012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2013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2014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Город в Вологодской области, упоминаемый в древних летописях первым: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Вологда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Великий Устюг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Кириллов</w:t>
      </w:r>
    </w:p>
    <w:p w:rsidR="004D09B1" w:rsidRDefault="004D09B1" w:rsidP="004D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Белоозеро</w:t>
      </w:r>
      <w:proofErr w:type="spellEnd"/>
    </w:p>
    <w:p w:rsidR="004D09B1" w:rsidRDefault="004D09B1" w:rsidP="004D09B1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94791">
        <w:rPr>
          <w:rFonts w:ascii="Times New Roman" w:hAnsi="Times New Roman" w:cs="Times New Roman"/>
          <w:sz w:val="28"/>
          <w:szCs w:val="28"/>
        </w:rPr>
        <w:t xml:space="preserve">В каком году </w:t>
      </w:r>
      <w:r w:rsidRPr="00194791">
        <w:rPr>
          <w:rStyle w:val="st"/>
          <w:rFonts w:ascii="Times New Roman" w:hAnsi="Times New Roman" w:cs="Times New Roman"/>
          <w:sz w:val="28"/>
          <w:szCs w:val="28"/>
        </w:rPr>
        <w:t xml:space="preserve">ансамбль </w:t>
      </w:r>
      <w:r w:rsidRPr="00194791">
        <w:rPr>
          <w:rStyle w:val="a3"/>
          <w:rFonts w:ascii="Times New Roman" w:hAnsi="Times New Roman" w:cs="Times New Roman"/>
          <w:sz w:val="28"/>
          <w:szCs w:val="28"/>
        </w:rPr>
        <w:t>Ферапонтова монастыря</w:t>
      </w:r>
      <w:r w:rsidRPr="00194791">
        <w:rPr>
          <w:rStyle w:val="st"/>
          <w:rFonts w:ascii="Times New Roman" w:hAnsi="Times New Roman" w:cs="Times New Roman"/>
          <w:i/>
          <w:sz w:val="28"/>
          <w:szCs w:val="28"/>
        </w:rPr>
        <w:t xml:space="preserve"> </w:t>
      </w:r>
      <w:r w:rsidRPr="00194791">
        <w:rPr>
          <w:rStyle w:val="st"/>
          <w:rFonts w:ascii="Times New Roman" w:hAnsi="Times New Roman" w:cs="Times New Roman"/>
          <w:sz w:val="28"/>
          <w:szCs w:val="28"/>
        </w:rPr>
        <w:t xml:space="preserve">с росписями Дионисия был </w:t>
      </w:r>
      <w:r w:rsidRPr="00194791">
        <w:rPr>
          <w:rStyle w:val="a3"/>
          <w:rFonts w:ascii="Times New Roman" w:hAnsi="Times New Roman" w:cs="Times New Roman"/>
          <w:sz w:val="28"/>
          <w:szCs w:val="28"/>
        </w:rPr>
        <w:t>включен</w:t>
      </w:r>
      <w:r w:rsidRPr="00194791">
        <w:rPr>
          <w:rStyle w:val="st"/>
          <w:rFonts w:ascii="Times New Roman" w:hAnsi="Times New Roman" w:cs="Times New Roman"/>
          <w:sz w:val="28"/>
          <w:szCs w:val="28"/>
        </w:rPr>
        <w:t xml:space="preserve"> в Список всемирного наследия </w:t>
      </w:r>
      <w:r w:rsidRPr="00194791">
        <w:rPr>
          <w:rStyle w:val="a3"/>
          <w:rFonts w:ascii="Times New Roman" w:hAnsi="Times New Roman" w:cs="Times New Roman"/>
          <w:sz w:val="28"/>
          <w:szCs w:val="28"/>
        </w:rPr>
        <w:t>ЮНЕСКО</w:t>
      </w:r>
      <w:r w:rsidRPr="00194791">
        <w:rPr>
          <w:rStyle w:val="st"/>
          <w:rFonts w:ascii="Times New Roman" w:hAnsi="Times New Roman" w:cs="Times New Roman"/>
          <w:sz w:val="28"/>
          <w:szCs w:val="28"/>
        </w:rPr>
        <w:t>?</w:t>
      </w:r>
    </w:p>
    <w:p w:rsidR="004D09B1" w:rsidRDefault="004D09B1" w:rsidP="004D09B1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>
        <w:rPr>
          <w:rStyle w:val="st"/>
          <w:rFonts w:ascii="Times New Roman" w:hAnsi="Times New Roman" w:cs="Times New Roman"/>
          <w:sz w:val="28"/>
          <w:szCs w:val="28"/>
        </w:rPr>
        <w:t>а. 2000</w:t>
      </w:r>
    </w:p>
    <w:p w:rsidR="004D09B1" w:rsidRDefault="004D09B1" w:rsidP="004D09B1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t"/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Style w:val="st"/>
          <w:rFonts w:ascii="Times New Roman" w:hAnsi="Times New Roman" w:cs="Times New Roman"/>
          <w:sz w:val="28"/>
          <w:szCs w:val="28"/>
        </w:rPr>
        <w:t>. 2002</w:t>
      </w:r>
    </w:p>
    <w:p w:rsidR="004D09B1" w:rsidRDefault="004D09B1" w:rsidP="004D09B1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>
        <w:rPr>
          <w:rStyle w:val="st"/>
          <w:rFonts w:ascii="Times New Roman" w:hAnsi="Times New Roman" w:cs="Times New Roman"/>
          <w:sz w:val="28"/>
          <w:szCs w:val="28"/>
        </w:rPr>
        <w:t>в. 2005</w:t>
      </w:r>
    </w:p>
    <w:p w:rsidR="004D09B1" w:rsidRDefault="004D09B1" w:rsidP="004D09B1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>
        <w:rPr>
          <w:rStyle w:val="st"/>
          <w:rFonts w:ascii="Times New Roman" w:hAnsi="Times New Roman" w:cs="Times New Roman"/>
          <w:sz w:val="28"/>
          <w:szCs w:val="28"/>
        </w:rPr>
        <w:t>г. 2010</w:t>
      </w:r>
    </w:p>
    <w:p w:rsidR="004D09B1" w:rsidRDefault="004D09B1" w:rsidP="004D09B1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>
        <w:rPr>
          <w:rStyle w:val="st"/>
          <w:rFonts w:ascii="Times New Roman" w:hAnsi="Times New Roman" w:cs="Times New Roman"/>
          <w:sz w:val="28"/>
          <w:szCs w:val="28"/>
        </w:rPr>
        <w:t>5. В каком городе находятся эти памятники?</w:t>
      </w:r>
    </w:p>
    <w:p w:rsidR="004D09B1" w:rsidRPr="00B9391D" w:rsidRDefault="004D09B1" w:rsidP="004D09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05225" cy="2398581"/>
            <wp:effectExtent l="19050" t="0" r="9525" b="0"/>
            <wp:docPr id="1" name="Рисунок 1" descr="http://cs629407.vk.me/v629407254/3871a/fzw6bMDz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9407.vk.me/v629407254/3871a/fzw6bMDzCZ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39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9B1" w:rsidRDefault="004D09B1" w:rsidP="004D09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Тотьма б. Вологда в. Великий Устюг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Устюжна</w:t>
      </w:r>
    </w:p>
    <w:p w:rsidR="004D09B1" w:rsidRDefault="004D09B1" w:rsidP="004D09B1">
      <w:pPr>
        <w:rPr>
          <w:rFonts w:ascii="Times New Roman" w:hAnsi="Times New Roman" w:cs="Times New Roman"/>
          <w:sz w:val="28"/>
          <w:szCs w:val="28"/>
        </w:rPr>
      </w:pPr>
      <w:r w:rsidRPr="00341332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 18-24 апреля 2016 года.</w:t>
      </w:r>
    </w:p>
    <w:p w:rsidR="004D09B1" w:rsidRDefault="004D09B1" w:rsidP="004D09B1">
      <w:pPr>
        <w:rPr>
          <w:rFonts w:ascii="Times New Roman" w:hAnsi="Times New Roman" w:cs="Times New Roman"/>
          <w:sz w:val="28"/>
          <w:szCs w:val="28"/>
        </w:rPr>
      </w:pPr>
      <w:r w:rsidRPr="00341332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- соц. сеть "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DA5899" w:rsidRPr="00307F87" w:rsidRDefault="004D09B1">
      <w:pPr>
        <w:rPr>
          <w:rFonts w:ascii="Times New Roman" w:hAnsi="Times New Roman" w:cs="Times New Roman"/>
          <w:sz w:val="28"/>
          <w:szCs w:val="28"/>
        </w:rPr>
      </w:pPr>
      <w:r w:rsidRPr="00341332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- 26 апреля, сайт АУК ВО "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Вологдареставрация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", соц. сеть "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sectPr w:rsidR="00DA5899" w:rsidRPr="00307F87" w:rsidSect="004D09B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9B1"/>
    <w:rsid w:val="00126B59"/>
    <w:rsid w:val="00307F87"/>
    <w:rsid w:val="003B2E2F"/>
    <w:rsid w:val="004D09B1"/>
    <w:rsid w:val="00644361"/>
    <w:rsid w:val="00B17CED"/>
    <w:rsid w:val="00DA5899"/>
    <w:rsid w:val="00F2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4D09B1"/>
  </w:style>
  <w:style w:type="character" w:styleId="a3">
    <w:name w:val="Emphasis"/>
    <w:basedOn w:val="a0"/>
    <w:uiPriority w:val="20"/>
    <w:qFormat/>
    <w:rsid w:val="004D09B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D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Шутова</cp:lastModifiedBy>
  <cp:revision>2</cp:revision>
  <dcterms:created xsi:type="dcterms:W3CDTF">2016-04-18T09:19:00Z</dcterms:created>
  <dcterms:modified xsi:type="dcterms:W3CDTF">2016-04-19T07:08:00Z</dcterms:modified>
</cp:coreProperties>
</file>